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15" w:rsidRPr="00770715" w:rsidRDefault="00770715" w:rsidP="00770715">
      <w:pPr>
        <w:pStyle w:val="1"/>
        <w:shd w:val="clear" w:color="auto" w:fill="F8F8F8"/>
        <w:spacing w:before="0" w:beforeAutospacing="0" w:after="0" w:afterAutospacing="0"/>
        <w:ind w:left="-567"/>
        <w:jc w:val="center"/>
        <w:rPr>
          <w:sz w:val="28"/>
          <w:szCs w:val="28"/>
        </w:rPr>
      </w:pPr>
      <w:r>
        <w:rPr>
          <w:color w:val="1B669D"/>
          <w:sz w:val="28"/>
          <w:szCs w:val="28"/>
        </w:rPr>
        <w:t xml:space="preserve">                    </w:t>
      </w:r>
      <w:r w:rsidRPr="00770715">
        <w:rPr>
          <w:sz w:val="28"/>
          <w:szCs w:val="28"/>
        </w:rPr>
        <w:t xml:space="preserve">К.К. </w:t>
      </w:r>
      <w:proofErr w:type="spellStart"/>
      <w:r w:rsidRPr="00770715">
        <w:rPr>
          <w:sz w:val="28"/>
          <w:szCs w:val="28"/>
        </w:rPr>
        <w:t>Кужакова</w:t>
      </w:r>
      <w:proofErr w:type="spellEnd"/>
      <w:r w:rsidRPr="00770715">
        <w:rPr>
          <w:sz w:val="28"/>
          <w:szCs w:val="28"/>
        </w:rPr>
        <w:t xml:space="preserve"> </w:t>
      </w:r>
    </w:p>
    <w:p w:rsidR="00770715" w:rsidRPr="00770715" w:rsidRDefault="00770715" w:rsidP="00770715">
      <w:pPr>
        <w:pStyle w:val="1"/>
        <w:shd w:val="clear" w:color="auto" w:fill="F8F8F8"/>
        <w:spacing w:before="0" w:beforeAutospacing="0" w:after="0" w:afterAutospacing="0"/>
        <w:ind w:left="-567"/>
        <w:jc w:val="right"/>
        <w:rPr>
          <w:sz w:val="28"/>
          <w:szCs w:val="28"/>
        </w:rPr>
      </w:pPr>
      <w:r w:rsidRPr="00770715">
        <w:rPr>
          <w:sz w:val="28"/>
          <w:szCs w:val="28"/>
        </w:rPr>
        <w:t xml:space="preserve">     Юрисконсульт ФБУЗ «Центр гигиены и</w:t>
      </w:r>
    </w:p>
    <w:p w:rsidR="00770715" w:rsidRPr="00770715" w:rsidRDefault="00770715" w:rsidP="00770715">
      <w:pPr>
        <w:pStyle w:val="1"/>
        <w:shd w:val="clear" w:color="auto" w:fill="F8F8F8"/>
        <w:spacing w:before="0" w:beforeAutospacing="0" w:after="0" w:afterAutospacing="0"/>
        <w:ind w:left="-567"/>
        <w:jc w:val="center"/>
        <w:rPr>
          <w:sz w:val="28"/>
          <w:szCs w:val="28"/>
        </w:rPr>
      </w:pPr>
      <w:r w:rsidRPr="00770715">
        <w:rPr>
          <w:sz w:val="28"/>
          <w:szCs w:val="28"/>
        </w:rPr>
        <w:t xml:space="preserve">                                                                   эпидемиологии в Оренбургской области, </w:t>
      </w:r>
    </w:p>
    <w:p w:rsidR="00770715" w:rsidRPr="00770715" w:rsidRDefault="00770715" w:rsidP="00770715">
      <w:pPr>
        <w:pStyle w:val="1"/>
        <w:shd w:val="clear" w:color="auto" w:fill="F8F8F8"/>
        <w:spacing w:before="0" w:beforeAutospacing="0" w:after="0" w:afterAutospacing="0"/>
        <w:ind w:left="-567"/>
        <w:jc w:val="center"/>
        <w:rPr>
          <w:sz w:val="28"/>
          <w:szCs w:val="28"/>
        </w:rPr>
      </w:pPr>
      <w:r w:rsidRPr="00770715">
        <w:rPr>
          <w:sz w:val="28"/>
          <w:szCs w:val="28"/>
        </w:rPr>
        <w:t xml:space="preserve">                                              </w:t>
      </w:r>
      <w:proofErr w:type="gramStart"/>
      <w:r w:rsidRPr="00770715">
        <w:rPr>
          <w:sz w:val="28"/>
          <w:szCs w:val="28"/>
        </w:rPr>
        <w:t>в</w:t>
      </w:r>
      <w:proofErr w:type="gramEnd"/>
      <w:r w:rsidRPr="00770715">
        <w:rPr>
          <w:sz w:val="28"/>
          <w:szCs w:val="28"/>
        </w:rPr>
        <w:t xml:space="preserve"> Новоорском, Адамовском, </w:t>
      </w:r>
    </w:p>
    <w:p w:rsidR="00770715" w:rsidRPr="00770715" w:rsidRDefault="00770715" w:rsidP="00770715">
      <w:pPr>
        <w:pStyle w:val="1"/>
        <w:shd w:val="clear" w:color="auto" w:fill="F8F8F8"/>
        <w:spacing w:before="0" w:beforeAutospacing="0" w:after="0" w:afterAutospacing="0"/>
        <w:ind w:left="-567"/>
        <w:jc w:val="center"/>
        <w:rPr>
          <w:sz w:val="28"/>
          <w:szCs w:val="28"/>
        </w:rPr>
      </w:pPr>
      <w:r w:rsidRPr="00770715">
        <w:rPr>
          <w:sz w:val="28"/>
          <w:szCs w:val="28"/>
        </w:rPr>
        <w:t xml:space="preserve">                                      Кваркенском, </w:t>
      </w:r>
      <w:proofErr w:type="gramStart"/>
      <w:r w:rsidRPr="00770715">
        <w:rPr>
          <w:sz w:val="28"/>
          <w:szCs w:val="28"/>
        </w:rPr>
        <w:t>районах</w:t>
      </w:r>
      <w:proofErr w:type="gramEnd"/>
      <w:r w:rsidRPr="00770715">
        <w:rPr>
          <w:sz w:val="28"/>
          <w:szCs w:val="28"/>
        </w:rPr>
        <w:t>»</w:t>
      </w:r>
    </w:p>
    <w:p w:rsidR="00770715" w:rsidRDefault="00770715" w:rsidP="00770715">
      <w:pPr>
        <w:pStyle w:val="1"/>
        <w:shd w:val="clear" w:color="auto" w:fill="F8F8F8"/>
        <w:spacing w:before="0" w:beforeAutospacing="0" w:after="0" w:afterAutospacing="0"/>
        <w:ind w:left="-567"/>
        <w:jc w:val="right"/>
        <w:rPr>
          <w:color w:val="1B669D"/>
          <w:sz w:val="28"/>
          <w:szCs w:val="28"/>
        </w:rPr>
      </w:pPr>
    </w:p>
    <w:p w:rsidR="00770715" w:rsidRDefault="00770715" w:rsidP="00770715">
      <w:pPr>
        <w:pStyle w:val="1"/>
        <w:shd w:val="clear" w:color="auto" w:fill="F8F8F8"/>
        <w:spacing w:before="0" w:beforeAutospacing="0" w:after="0" w:afterAutospacing="0"/>
        <w:ind w:left="-567"/>
        <w:jc w:val="center"/>
        <w:rPr>
          <w:color w:val="1B669D"/>
          <w:sz w:val="28"/>
          <w:szCs w:val="28"/>
        </w:rPr>
      </w:pPr>
    </w:p>
    <w:p w:rsidR="00421D14" w:rsidRPr="00770715" w:rsidRDefault="00421D14" w:rsidP="00770715">
      <w:pPr>
        <w:pStyle w:val="1"/>
        <w:shd w:val="clear" w:color="auto" w:fill="F8F8F8"/>
        <w:spacing w:before="0" w:beforeAutospacing="0" w:after="0" w:afterAutospacing="0"/>
        <w:ind w:left="-567"/>
        <w:jc w:val="center"/>
        <w:rPr>
          <w:sz w:val="28"/>
          <w:szCs w:val="28"/>
        </w:rPr>
      </w:pPr>
      <w:r w:rsidRPr="00770715">
        <w:rPr>
          <w:sz w:val="28"/>
          <w:szCs w:val="28"/>
        </w:rPr>
        <w:t>Об угрозе безопасности жизни и здоровья потребителей туристских услуг, выезжающих на территорию либо находящихся на территории Турецкой Республики</w:t>
      </w:r>
    </w:p>
    <w:p w:rsidR="00421D14" w:rsidRPr="00770715" w:rsidRDefault="00421D14" w:rsidP="00770715">
      <w:pPr>
        <w:shd w:val="clear" w:color="auto" w:fill="F8F8F8"/>
        <w:ind w:left="-567"/>
        <w:rPr>
          <w:rFonts w:ascii="Arial" w:hAnsi="Arial" w:cs="Arial"/>
          <w:sz w:val="23"/>
          <w:szCs w:val="23"/>
        </w:rPr>
      </w:pP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В связи с временным прекращением авиационного сообщения с Турецкой Республикой и Объединенной Республикой Танзания с 15.04.2021 по 01.06.2021 (см. информацию с официального сайта Оперативного штаба по предупреждению завоза и распространения новой </w:t>
      </w:r>
      <w:proofErr w:type="spell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коронавирусной</w:t>
      </w:r>
      <w:proofErr w:type="spell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 инфекции на территории Российской Федерации стопкоронавирус</w:t>
      </w:r>
      <w:proofErr w:type="gram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.р</w:t>
      </w:r>
      <w:proofErr w:type="gramEnd"/>
      <w:r w:rsidRPr="00421D14">
        <w:rPr>
          <w:rFonts w:ascii="Times New Roman" w:hAnsi="Times New Roman" w:cs="Times New Roman"/>
          <w:color w:val="1D1D1D"/>
          <w:sz w:val="24"/>
          <w:szCs w:val="24"/>
        </w:rPr>
        <w:t>ф </w:t>
      </w:r>
      <w:hyperlink r:id="rId5" w:tgtFrame="_blank" w:history="1">
        <w:r w:rsidRPr="00421D14">
          <w:rPr>
            <w:rStyle w:val="a3"/>
            <w:rFonts w:ascii="Times New Roman" w:hAnsi="Times New Roman" w:cs="Times New Roman"/>
            <w:color w:val="1D85B3"/>
            <w:sz w:val="24"/>
            <w:szCs w:val="24"/>
          </w:rPr>
          <w:t>https://стопкоронавирус.рф/news/20210412-1938.html</w:t>
        </w:r>
      </w:hyperlink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), обусловленным неблагоприятной эпидемиологической обстановкой в указанных государствах </w:t>
      </w:r>
      <w:proofErr w:type="spell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их-за</w:t>
      </w:r>
      <w:proofErr w:type="spell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 распространения </w:t>
      </w:r>
      <w:proofErr w:type="spell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коронавируса</w:t>
      </w:r>
      <w:proofErr w:type="spell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 (по данным Оксфордского университета 11 апреля в Турции выявили 51,7 тыс. случаев заражения </w:t>
      </w:r>
      <w:proofErr w:type="spell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коронававирусом</w:t>
      </w:r>
      <w:proofErr w:type="spell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 — это ровно в четыре раза больше, чем было месяц назад: 11 марта было 12,8 тыс. человек), Федеральная служба по надзору в сфере защиты прав потребителей и благополучия человека обращает внимание потребителей на нижеследующее.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>Статья 7 Закона Российской Федерации от 7 февраля 1992 года № 2300-1 «О защите прав потребителей» гарантирует потребителю право на то, чтобы услуги, в том числе туристские, были безопасны для его здоровья.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>Каждый турист в соответствии с положениями статьи 6 Федерального закона от 24 ноября 1996 года № 132-ФЗ «Об основах туристской деятельности в Российской Федерации» (далее – Закон № 132-ФЗ) при подготовке к путешествию и во время его совершения, включая транзит, имеет право на обеспечение своих потребительских прав, беспрепятственное получение неотложной медицинской помощи.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>Правовые основы обеспечения безопасности туристов в странах временного пребывания закреплены статьей 14 Закона № 132-ФЗ.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>Согласно положениям указанной статьи, в случае возникновения обстоятельств, свидетельствующих о возникновении в стране (месте) временного пребывания туристов (экскурсантов) угрозы безопасности их жизни и здоровья, турист (экскурсант) вправе потребовать расторжения договора о реализации туристского продукта или его изменения. В этом случае при расторжении договора о реализации туристского продукта до начала путешествия «туристу и (или) иному заказчику возвращается денежная сумма, равная общей цене туристского продукта, а после начала путешествия - ее часть в размере, пропорциональном стоимости не оказанных туристу услуг».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>С учетом вышеназванного, а также принимая во внимание информацию Федерального агентства по туризму.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proofErr w:type="spell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НапоминаеМ</w:t>
      </w:r>
      <w:proofErr w:type="spell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, что при заключении договора о реализации туристского продукта туроператор, </w:t>
      </w:r>
      <w:proofErr w:type="spell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турагент</w:t>
      </w:r>
      <w:proofErr w:type="spell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 обязаны представить туристу и (или) иному заказчику достоверную информацию, в том числе включающую сведения: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>об опасностях, с которыми турист (экскурсант) может встретиться при совершении путешествия;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>о медицинских, санитарно-эпидемиологических и иных правилах (в объеме, необходимом для совершения путешествия);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>о порядке обращения в объединение туроператоров в сфере выездного туризма для получения экстренной помощи.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proofErr w:type="gramStart"/>
      <w:r w:rsidRPr="00421D14">
        <w:rPr>
          <w:rFonts w:ascii="Times New Roman" w:hAnsi="Times New Roman" w:cs="Times New Roman"/>
          <w:color w:val="1D1D1D"/>
          <w:sz w:val="24"/>
          <w:szCs w:val="24"/>
        </w:rPr>
        <w:lastRenderedPageBreak/>
        <w:t>Для потребителей, уже заключивших соответствующий договор, важно иметь в виду, что информация о наличии в стране временного пребывания угрозы безопасности их жизни и здоровья и факт принятия соответствующих мер со стороны Российской Федерации, направленных на предотвращение связанных с этим рисков, является свидетельством очевидного ухудшения условий путешествия, указанных в договоре, что позволяет требовать изменения или расторжения договора о реализации туристского продукта</w:t>
      </w:r>
      <w:proofErr w:type="gram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 в связи с существенным изменением обстоятельств, из которых исходили стороны при его заключении (статья 10 Закона № 132-ФЗ и статья 451 Гражданского кодекса Российской Федерации), в том числе в досудебном порядке, </w:t>
      </w:r>
      <w:proofErr w:type="gram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ибо</w:t>
      </w:r>
      <w:proofErr w:type="gram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 как таковое право на судебную защиту никоим образом не исключает возможности достижения на этот счет соглашения сторон в случае заявления туристом соответствующего требования до направления иска в суд.</w:t>
      </w:r>
    </w:p>
    <w:p w:rsidR="00421D14" w:rsidRPr="00421D14" w:rsidRDefault="00421D14" w:rsidP="00770715">
      <w:pPr>
        <w:shd w:val="clear" w:color="auto" w:fill="F8F8F8"/>
        <w:spacing w:after="0" w:line="240" w:lineRule="auto"/>
        <w:ind w:left="-567"/>
        <w:jc w:val="both"/>
        <w:rPr>
          <w:rFonts w:ascii="Times New Roman" w:hAnsi="Times New Roman" w:cs="Times New Roman"/>
          <w:color w:val="1D1D1D"/>
          <w:sz w:val="24"/>
          <w:szCs w:val="24"/>
        </w:rPr>
      </w:pPr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В </w:t>
      </w:r>
      <w:proofErr w:type="gramStart"/>
      <w:r w:rsidRPr="00421D14">
        <w:rPr>
          <w:rFonts w:ascii="Times New Roman" w:hAnsi="Times New Roman" w:cs="Times New Roman"/>
          <w:color w:val="1D1D1D"/>
          <w:sz w:val="24"/>
          <w:szCs w:val="24"/>
        </w:rPr>
        <w:t>связи</w:t>
      </w:r>
      <w:proofErr w:type="gramEnd"/>
      <w:r w:rsidRPr="00421D14">
        <w:rPr>
          <w:rFonts w:ascii="Times New Roman" w:hAnsi="Times New Roman" w:cs="Times New Roman"/>
          <w:color w:val="1D1D1D"/>
          <w:sz w:val="24"/>
          <w:szCs w:val="24"/>
        </w:rPr>
        <w:t xml:space="preserve"> с чем осуществляется консультирование потребителей туристских услуг и оказание им содействия в подготовке претензий и исковых заявлений в случае нарушения прав потребителей.</w:t>
      </w:r>
    </w:p>
    <w:p w:rsidR="007868E6" w:rsidRDefault="007868E6" w:rsidP="0077071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1D14" w:rsidRPr="00421D14" w:rsidRDefault="00770715" w:rsidP="00770715">
      <w:pPr>
        <w:shd w:val="clear" w:color="auto" w:fill="FFFFFF"/>
        <w:spacing w:before="167" w:after="670" w:line="300" w:lineRule="atLeast"/>
        <w:ind w:left="-567"/>
        <w:jc w:val="center"/>
        <w:outlineLvl w:val="0"/>
        <w:rPr>
          <w:rFonts w:ascii="Times New Roman" w:eastAsia="Times New Roman" w:hAnsi="Times New Roman" w:cs="Times New Roman"/>
          <w:b/>
          <w:caps/>
          <w:color w:val="43434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kern w:val="36"/>
          <w:sz w:val="28"/>
          <w:szCs w:val="28"/>
        </w:rPr>
        <w:t>З</w:t>
      </w:r>
      <w:r w:rsidRPr="00421D14">
        <w:rPr>
          <w:rFonts w:ascii="Times New Roman" w:eastAsia="Times New Roman" w:hAnsi="Times New Roman" w:cs="Times New Roman"/>
          <w:b/>
          <w:color w:val="434343"/>
          <w:kern w:val="36"/>
          <w:sz w:val="28"/>
          <w:szCs w:val="28"/>
        </w:rPr>
        <w:t xml:space="preserve">аявление руководителя </w:t>
      </w:r>
      <w:r>
        <w:rPr>
          <w:rFonts w:ascii="Times New Roman" w:eastAsia="Times New Roman" w:hAnsi="Times New Roman" w:cs="Times New Roman"/>
          <w:b/>
          <w:color w:val="434343"/>
          <w:kern w:val="36"/>
          <w:sz w:val="28"/>
          <w:szCs w:val="28"/>
        </w:rPr>
        <w:t>Ростуризма о ситуации в Т</w:t>
      </w:r>
      <w:r w:rsidRPr="00421D14">
        <w:rPr>
          <w:rFonts w:ascii="Times New Roman" w:eastAsia="Times New Roman" w:hAnsi="Times New Roman" w:cs="Times New Roman"/>
          <w:b/>
          <w:color w:val="434343"/>
          <w:kern w:val="36"/>
          <w:sz w:val="28"/>
          <w:szCs w:val="28"/>
        </w:rPr>
        <w:t xml:space="preserve">урецкой республике и в объединённой республике </w:t>
      </w:r>
      <w:r>
        <w:rPr>
          <w:rFonts w:ascii="Times New Roman" w:eastAsia="Times New Roman" w:hAnsi="Times New Roman" w:cs="Times New Roman"/>
          <w:b/>
          <w:color w:val="434343"/>
          <w:kern w:val="36"/>
          <w:sz w:val="28"/>
          <w:szCs w:val="28"/>
        </w:rPr>
        <w:t>Т</w:t>
      </w:r>
      <w:r w:rsidRPr="00421D14">
        <w:rPr>
          <w:rFonts w:ascii="Times New Roman" w:eastAsia="Times New Roman" w:hAnsi="Times New Roman" w:cs="Times New Roman"/>
          <w:b/>
          <w:color w:val="434343"/>
          <w:kern w:val="36"/>
          <w:sz w:val="28"/>
          <w:szCs w:val="28"/>
        </w:rPr>
        <w:t>анзания</w:t>
      </w:r>
    </w:p>
    <w:p w:rsidR="00421D14" w:rsidRDefault="00421D14" w:rsidP="00770715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t>В связи с принятыми по Турции и Танзании решениями, мы уточняем следующие моменты: </w:t>
      </w: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br/>
        <w:t>1. Организованные туристы, находящиеся сейчас на территории Турции и Танзании по линии туроператоров, смогут вернуться в Россию планово в соответствии с датами окончания тура. Туристы, которые решат вернуться раньше даты окончания тура, смогут это сделать по согласованию с туроператором. В отдельных случаях возможны изменения дат обратного вылета на более ранние сроки – поэтому мы рекомендуем держать связь с представителями туроператоров. </w:t>
      </w: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br/>
        <w:t>2. Что касается туристов, которые отдыхают в Турции и Танзании самостоятельно, то они также смогут вернуться в Россию планово. Вместе с тем, рекомендуем отслеживать информацию о возможных изменениях на сайтах авиакомпаний, у которых приобретены авиабилеты.</w:t>
      </w: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br/>
        <w:t>3. Что делать тем туристам, которые уже купили путевки на ближайшие даты, но еще не вылетели на отдых: </w:t>
      </w: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br/>
        <w:t>— Если речь идет о путевках с вылетом до 1 июня, то мы рекомендуем рассмотреть возможность переноса поездки на более поздние даты, либо ВЫБРАТЬ в те же даты другие направления. Мы просим туроператоров оказывать туристам максимальное содействие. </w:t>
      </w: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br/>
        <w:t>4. Тех туристов, которые приобрели туры на период после 1 июня, мы будем постоянно информировать о текущей ситуации.</w:t>
      </w: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br/>
        <w:t>5. Мы понимаем, что вводимые ограничения ставят и людей, и бизнес в непростые условия. Поэтому, в дополнение к действующим механизмам, мы подготовили комплекс мер поддержки для туроператоров – чтобы минимизировать последствия введенных ограничений и самое главное — помочь туроператорам продолжить выполнять обязательства перед туристами. </w:t>
      </w: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br/>
        <w:t xml:space="preserve">6. Речь об отмене взносов в Резервный фонд, сокращении и отсрочке уплаты взносов в ФПО </w:t>
      </w:r>
      <w:proofErr w:type="spellStart"/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t>Турпомощи</w:t>
      </w:r>
      <w:proofErr w:type="spellEnd"/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в этом году. Мы также рассматриваем субсидию туроператорам за вывозные рейсы, по аналогии с прошлым годом, и другие финансовые и нефинансовые меры. </w:t>
      </w:r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br/>
        <w:t xml:space="preserve">7. Вся актуальная </w:t>
      </w:r>
      <w:proofErr w:type="gramStart"/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t>информация</w:t>
      </w:r>
      <w:proofErr w:type="gramEnd"/>
      <w:r w:rsidRPr="00421D14"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как для туристов, так и для туроператоров — будет постоянно обновляться на сайте Ростуризма.</w:t>
      </w:r>
    </w:p>
    <w:p w:rsidR="00421D14" w:rsidRDefault="00421D14" w:rsidP="00770715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</w:p>
    <w:p w:rsidR="00421D14" w:rsidRPr="00770715" w:rsidRDefault="00770715" w:rsidP="00770715">
      <w:pPr>
        <w:pStyle w:val="1"/>
        <w:shd w:val="clear" w:color="auto" w:fill="FFFFFF"/>
        <w:spacing w:before="0" w:beforeAutospacing="0" w:after="0" w:afterAutospacing="0"/>
        <w:ind w:left="-567"/>
        <w:jc w:val="center"/>
        <w:rPr>
          <w:bCs w:val="0"/>
          <w:caps/>
          <w:color w:val="434343"/>
          <w:sz w:val="28"/>
          <w:szCs w:val="28"/>
        </w:rPr>
      </w:pPr>
      <w:r w:rsidRPr="00770715">
        <w:rPr>
          <w:bCs w:val="0"/>
          <w:color w:val="434343"/>
          <w:sz w:val="28"/>
          <w:szCs w:val="28"/>
        </w:rPr>
        <w:t xml:space="preserve">временное ограничение авиасообщения с </w:t>
      </w:r>
      <w:r>
        <w:rPr>
          <w:bCs w:val="0"/>
          <w:color w:val="434343"/>
          <w:sz w:val="28"/>
          <w:szCs w:val="28"/>
        </w:rPr>
        <w:t>Т</w:t>
      </w:r>
      <w:r w:rsidRPr="00770715">
        <w:rPr>
          <w:bCs w:val="0"/>
          <w:color w:val="434343"/>
          <w:sz w:val="28"/>
          <w:szCs w:val="28"/>
        </w:rPr>
        <w:t xml:space="preserve">урецкой республикой и объединенной республикой </w:t>
      </w:r>
      <w:r>
        <w:rPr>
          <w:bCs w:val="0"/>
          <w:color w:val="434343"/>
          <w:sz w:val="28"/>
          <w:szCs w:val="28"/>
        </w:rPr>
        <w:t>Т</w:t>
      </w:r>
      <w:r w:rsidRPr="00770715">
        <w:rPr>
          <w:bCs w:val="0"/>
          <w:color w:val="434343"/>
          <w:sz w:val="28"/>
          <w:szCs w:val="28"/>
        </w:rPr>
        <w:t>анзания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Федеральное агентство по туризму в связи временным прекращением авиационного сообщения с Турецкой Республикой и Объединенной Республикой Танзания с 00 ч. 00 мин. 15.04.2021 г. до 23 ч. 59 мин. 01.06.2021 г. информирует о следующем.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lastRenderedPageBreak/>
        <w:t>Указанные ограничения распространяются на все авиарейсы, за исключением вывозных рейсов (Турция и Танзания) и двух регулярных рейсов в неделю на взаимной основе сообщением Москва-Стамбул (расписание рейсов уточняется).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b/>
          <w:bCs/>
          <w:color w:val="434343"/>
        </w:rPr>
        <w:t>Для организованных туристов, находящихся на территории Турции и Танзании: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Обратные вылеты предполагаются в плановом режиме согласно датам окончания тура, при этом в отдельных случаях возможны изменения дат обратного вылета на более ранние сроки. Рекомендуем следить за информацией об обратном вылете у прикреплённых гидов и на сайте туроператора, организовавшего поездку.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b/>
          <w:bCs/>
          <w:color w:val="434343"/>
        </w:rPr>
        <w:t>Телефоны «горячих линий»: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hyperlink r:id="rId6" w:history="1">
        <w:r w:rsidRPr="00F52E59">
          <w:rPr>
            <w:rStyle w:val="a3"/>
            <w:color w:val="2D9ACF"/>
          </w:rPr>
          <w:t>8 (800) 200-34-11</w:t>
        </w:r>
      </w:hyperlink>
      <w:r w:rsidRPr="00F52E59">
        <w:rPr>
          <w:color w:val="434343"/>
        </w:rPr>
        <w:t xml:space="preserve"> — горячая линия ОНФ, в голосовом меню необходимо нажать цифру «2» (с 8:00 до 20:00 по </w:t>
      </w:r>
      <w:proofErr w:type="spellStart"/>
      <w:r w:rsidRPr="00F52E59">
        <w:rPr>
          <w:color w:val="434343"/>
        </w:rPr>
        <w:t>мск</w:t>
      </w:r>
      <w:proofErr w:type="spellEnd"/>
      <w:r w:rsidRPr="00F52E59">
        <w:rPr>
          <w:color w:val="434343"/>
        </w:rPr>
        <w:t>).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hyperlink r:id="rId7" w:history="1">
        <w:r w:rsidRPr="00F52E59">
          <w:rPr>
            <w:rStyle w:val="a3"/>
            <w:color w:val="2D9ACF"/>
          </w:rPr>
          <w:t>+7 (495) 018-64-11</w:t>
        </w:r>
      </w:hyperlink>
      <w:r w:rsidRPr="00F52E59">
        <w:rPr>
          <w:color w:val="434343"/>
        </w:rPr>
        <w:t xml:space="preserve"> — горячая линия для туристов по вопросам приостановки авиасообщения с Турецкой Республикой и Танзанией (с 9:00 до 21:00 по </w:t>
      </w:r>
      <w:proofErr w:type="spellStart"/>
      <w:r w:rsidRPr="00F52E59">
        <w:rPr>
          <w:color w:val="434343"/>
        </w:rPr>
        <w:t>мск</w:t>
      </w:r>
      <w:proofErr w:type="spellEnd"/>
      <w:r w:rsidRPr="00F52E59">
        <w:rPr>
          <w:color w:val="434343"/>
        </w:rPr>
        <w:t>).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 xml:space="preserve">Пегас </w:t>
      </w:r>
      <w:proofErr w:type="spellStart"/>
      <w:r w:rsidRPr="00F52E59">
        <w:rPr>
          <w:color w:val="434343"/>
        </w:rPr>
        <w:t>Туристик</w:t>
      </w:r>
      <w:proofErr w:type="spellEnd"/>
      <w:r w:rsidRPr="00F52E59">
        <w:rPr>
          <w:color w:val="434343"/>
        </w:rPr>
        <w:t>: </w:t>
      </w:r>
      <w:hyperlink r:id="rId8" w:history="1">
        <w:r w:rsidRPr="00F52E59">
          <w:rPr>
            <w:rStyle w:val="a3"/>
            <w:color w:val="2D9ACF"/>
          </w:rPr>
          <w:t>+7 (495) 228-31-84</w:t>
        </w:r>
      </w:hyperlink>
      <w:r w:rsidRPr="00F52E59">
        <w:rPr>
          <w:color w:val="434343"/>
        </w:rPr>
        <w:t>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TUI: </w:t>
      </w:r>
      <w:hyperlink r:id="rId9" w:history="1">
        <w:r w:rsidRPr="00F52E59">
          <w:rPr>
            <w:rStyle w:val="a3"/>
            <w:color w:val="2D9ACF"/>
          </w:rPr>
          <w:t>8 (800) 775-77-58</w:t>
        </w:r>
      </w:hyperlink>
      <w:r w:rsidRPr="00F52E59">
        <w:rPr>
          <w:color w:val="434343"/>
        </w:rPr>
        <w:t>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proofErr w:type="spellStart"/>
      <w:r w:rsidRPr="00F52E59">
        <w:rPr>
          <w:color w:val="434343"/>
        </w:rPr>
        <w:t>Tez</w:t>
      </w:r>
      <w:proofErr w:type="spellEnd"/>
      <w:r w:rsidRPr="00F52E59">
        <w:rPr>
          <w:color w:val="434343"/>
        </w:rPr>
        <w:t xml:space="preserve"> </w:t>
      </w:r>
      <w:proofErr w:type="spellStart"/>
      <w:r w:rsidRPr="00F52E59">
        <w:rPr>
          <w:color w:val="434343"/>
        </w:rPr>
        <w:t>Tour</w:t>
      </w:r>
      <w:proofErr w:type="spellEnd"/>
      <w:r w:rsidRPr="00F52E59">
        <w:rPr>
          <w:color w:val="434343"/>
        </w:rPr>
        <w:t>: </w:t>
      </w:r>
      <w:hyperlink r:id="rId10" w:history="1">
        <w:r w:rsidRPr="00F52E59">
          <w:rPr>
            <w:rStyle w:val="a3"/>
            <w:color w:val="2D9ACF"/>
          </w:rPr>
          <w:t>8 (800) 700-78-78</w:t>
        </w:r>
      </w:hyperlink>
      <w:r w:rsidRPr="00F52E59">
        <w:rPr>
          <w:color w:val="434343"/>
        </w:rPr>
        <w:t>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Интурист: </w:t>
      </w:r>
      <w:hyperlink r:id="rId11" w:history="1">
        <w:r w:rsidRPr="00F52E59">
          <w:rPr>
            <w:rStyle w:val="a3"/>
            <w:color w:val="2D9ACF"/>
          </w:rPr>
          <w:t>+7 (495) 933-55-77</w:t>
        </w:r>
      </w:hyperlink>
      <w:r w:rsidRPr="00F52E59">
        <w:rPr>
          <w:color w:val="434343"/>
        </w:rPr>
        <w:t>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Библио-Глобус: </w:t>
      </w:r>
      <w:hyperlink r:id="rId12" w:history="1">
        <w:r w:rsidRPr="00F52E59">
          <w:rPr>
            <w:rStyle w:val="a3"/>
            <w:color w:val="2D9ACF"/>
          </w:rPr>
          <w:t>+7 (495) 009-25-00</w:t>
        </w:r>
      </w:hyperlink>
      <w:r w:rsidRPr="00F52E59">
        <w:rPr>
          <w:color w:val="434343"/>
        </w:rPr>
        <w:t>, </w:t>
      </w:r>
      <w:hyperlink r:id="rId13" w:history="1">
        <w:r w:rsidRPr="00F52E59">
          <w:rPr>
            <w:rStyle w:val="a3"/>
            <w:color w:val="2D9ACF"/>
          </w:rPr>
          <w:t>+7 </w:t>
        </w:r>
      </w:hyperlink>
      <w:hyperlink r:id="rId14" w:history="1">
        <w:r w:rsidRPr="00F52E59">
          <w:rPr>
            <w:rStyle w:val="a3"/>
            <w:color w:val="2D9ACF"/>
          </w:rPr>
          <w:t>(499) 213-25-00</w:t>
        </w:r>
      </w:hyperlink>
      <w:r w:rsidRPr="00F52E59">
        <w:rPr>
          <w:color w:val="434343"/>
        </w:rPr>
        <w:t>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АНЕКС Тур: </w:t>
      </w:r>
      <w:hyperlink r:id="rId15" w:history="1">
        <w:r w:rsidRPr="00F52E59">
          <w:rPr>
            <w:rStyle w:val="a3"/>
            <w:color w:val="2D9ACF"/>
          </w:rPr>
          <w:t>8 (800) 775-50-00</w:t>
        </w:r>
      </w:hyperlink>
      <w:r w:rsidRPr="00F52E59">
        <w:rPr>
          <w:color w:val="434343"/>
        </w:rPr>
        <w:t>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  <w:lang w:val="en-US"/>
        </w:rPr>
      </w:pPr>
      <w:proofErr w:type="spellStart"/>
      <w:r w:rsidRPr="00F52E59">
        <w:rPr>
          <w:color w:val="434343"/>
          <w:lang w:val="en-US"/>
        </w:rPr>
        <w:t>Sunmar</w:t>
      </w:r>
      <w:proofErr w:type="spellEnd"/>
      <w:r w:rsidRPr="00F52E59">
        <w:rPr>
          <w:color w:val="434343"/>
          <w:lang w:val="en-US"/>
        </w:rPr>
        <w:t>: </w:t>
      </w:r>
      <w:hyperlink r:id="rId16" w:history="1">
        <w:r w:rsidRPr="00F52E59">
          <w:rPr>
            <w:rStyle w:val="a3"/>
            <w:color w:val="2D9ACF"/>
            <w:lang w:val="en-US"/>
          </w:rPr>
          <w:t>+7 (495) 730-11-50</w:t>
        </w:r>
      </w:hyperlink>
      <w:r w:rsidRPr="00F52E59">
        <w:rPr>
          <w:color w:val="434343"/>
          <w:lang w:val="en-US"/>
        </w:rPr>
        <w:t>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  <w:lang w:val="en-US"/>
        </w:rPr>
      </w:pPr>
      <w:r w:rsidRPr="00F52E59">
        <w:rPr>
          <w:color w:val="434343"/>
          <w:lang w:val="en-US"/>
        </w:rPr>
        <w:t>Coral Travel: </w:t>
      </w:r>
      <w:hyperlink r:id="rId17" w:history="1">
        <w:r w:rsidRPr="00F52E59">
          <w:rPr>
            <w:rStyle w:val="a3"/>
            <w:color w:val="2D9ACF"/>
            <w:lang w:val="en-US"/>
          </w:rPr>
          <w:t>+7 (495) 232-08-09</w:t>
        </w:r>
      </w:hyperlink>
      <w:r w:rsidRPr="00F52E59">
        <w:rPr>
          <w:color w:val="434343"/>
          <w:lang w:val="en-US"/>
        </w:rPr>
        <w:t>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  <w:lang w:val="en-US"/>
        </w:rPr>
      </w:pPr>
      <w:proofErr w:type="spellStart"/>
      <w:r w:rsidRPr="00F52E59">
        <w:rPr>
          <w:color w:val="434343"/>
          <w:lang w:val="en-US"/>
        </w:rPr>
        <w:t>OneTouch&amp;Travel</w:t>
      </w:r>
      <w:proofErr w:type="spellEnd"/>
      <w:r w:rsidRPr="00F52E59">
        <w:rPr>
          <w:color w:val="434343"/>
          <w:lang w:val="en-US"/>
        </w:rPr>
        <w:t>: </w:t>
      </w:r>
      <w:hyperlink r:id="rId18" w:history="1">
        <w:r w:rsidRPr="00F52E59">
          <w:rPr>
            <w:rStyle w:val="a3"/>
            <w:color w:val="2D9ACF"/>
            <w:lang w:val="en-US"/>
          </w:rPr>
          <w:t>+7 (495) 120-22-99</w:t>
        </w:r>
      </w:hyperlink>
      <w:r w:rsidRPr="00F52E59">
        <w:rPr>
          <w:color w:val="434343"/>
          <w:lang w:val="en-US"/>
        </w:rPr>
        <w:t>, </w:t>
      </w:r>
      <w:hyperlink r:id="rId19" w:history="1">
        <w:r w:rsidRPr="00F52E59">
          <w:rPr>
            <w:rStyle w:val="a3"/>
            <w:color w:val="2D9ACF"/>
            <w:lang w:val="en-US"/>
          </w:rPr>
          <w:t>+7 (963) 782-58-28</w:t>
        </w:r>
      </w:hyperlink>
      <w:r w:rsidRPr="00F52E59">
        <w:rPr>
          <w:color w:val="434343"/>
          <w:lang w:val="en-US"/>
        </w:rPr>
        <w:t>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b/>
          <w:bCs/>
          <w:color w:val="434343"/>
        </w:rPr>
        <w:t>Для самостоятельных туристов, находящихся на территории Турции и Танзании</w:t>
      </w:r>
      <w:r w:rsidRPr="00F52E59">
        <w:rPr>
          <w:color w:val="434343"/>
        </w:rPr>
        <w:t>: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Обратные вылеты предполагаются в плановом режиме согласно приобретенным билетам. Вместе с тем, рекомендуем отслеживать информацию о возможных изменениях на сайте авиакомпании, реализовавшей авиабилеты.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b/>
          <w:bCs/>
          <w:color w:val="434343"/>
        </w:rPr>
        <w:t>Для организованных туристов, имеющих туристский продукт, предусматривающий посещение Турции или Танзании в период по 01.06.2021: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В сложившейся ситуации представляется допустимым и не противоречащим законодательству Российской Федерации о туристской деятельности для туристов и туроператоров рассмотреть следующие возможные решения: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-​замену направления на другие (альтернативные) направления, не меняя сроков запланированного отпуска;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-​перенос сроков совершения путешествия, в том числе с выбором другого направления (места отдыха) на удобные для туриста даты, сохранив денежные средства у туроператора;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-​иные решения, максимально учитывающие взаимные интересы обеих сторон.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Вместе с тем, необходимо иметь в виду, что все вышеуказанное относится к существенным условиям договора о реализации туристского продукта, изменение которых допускается только по соглашению сторон такого договора (ст. 10 Федерального закона от 24.11.1996 № 132-ФЗ «Об основах туристской деятельности в Российской Федерации»).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b/>
          <w:bCs/>
          <w:color w:val="434343"/>
        </w:rPr>
        <w:t>Для организованных туристов, имеющих туристский продукт, предусматривающий посещение Турции или Танзании в период после 01.06.2021</w:t>
      </w:r>
      <w:r w:rsidRPr="00F52E59">
        <w:rPr>
          <w:color w:val="434343"/>
        </w:rPr>
        <w:t>: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Решение об ограничениях является временным и распространяется по 01.06.2021.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В этой связи, рекомендуем следить за возможными изменениями на сайте Ростуризма.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Вместе с тем, тури</w:t>
      </w:r>
      <w:proofErr w:type="gramStart"/>
      <w:r w:rsidRPr="00F52E59">
        <w:rPr>
          <w:color w:val="434343"/>
        </w:rPr>
        <w:t>ст впр</w:t>
      </w:r>
      <w:proofErr w:type="gramEnd"/>
      <w:r w:rsidRPr="00F52E59">
        <w:rPr>
          <w:color w:val="434343"/>
        </w:rPr>
        <w:t>аве потребовать расторжения договора о реализации туристского продукта в связи с существенным изменением обстоятельств, из которых исходили стороны при заключении договора. К существенным изменениям обстоятельств относятся, в том числе невозможность совершения туристом поездки по независящим от него обстоятельствам (ст. 10 Закона № 132-ФЗ).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При этом необходимо иметь в виду, что в таком случае турист возмещает исполнителю (туроператору) фактически понесенные им расходы, если иное не предусмотрено законом или договором (п. 3 ст. 781 Гражданского кодекса Российской Федерации).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lastRenderedPageBreak/>
        <w:t>В случае несогласия туриста с размером вычета, он вправе оспорить действия туроператора в судебном порядке. При этом обязанность доказывания размера фактически понесенных расходов возлагается на туроператора.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b/>
          <w:bCs/>
          <w:color w:val="434343"/>
        </w:rPr>
        <w:t>Порядок возврата денежных средств за отдельные туристские услуги: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Тури</w:t>
      </w:r>
      <w:proofErr w:type="gramStart"/>
      <w:r w:rsidRPr="00F52E59">
        <w:rPr>
          <w:color w:val="434343"/>
        </w:rPr>
        <w:t>ст впр</w:t>
      </w:r>
      <w:proofErr w:type="gramEnd"/>
      <w:r w:rsidRPr="00F52E59">
        <w:rPr>
          <w:color w:val="434343"/>
        </w:rPr>
        <w:t>аве обращаться по месту приобретения таких услуг для возврата денежных средств в соответствии с гражданским законодательством Российской Федерации и законодательством Российской Федерации о защите прав потребителей.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b/>
          <w:bCs/>
          <w:color w:val="434343"/>
        </w:rPr>
        <w:t>Туроператорам</w:t>
      </w:r>
      <w:r w:rsidRPr="00F52E59">
        <w:rPr>
          <w:color w:val="434343"/>
        </w:rPr>
        <w:t>: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Рекомендуем приостановить реализацию туристских продуктов, предусматривающих поездки в Турецкую Республику и Объединенную Республику Танзания в период по 01.06.2021 г.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Телефон «горячей линии» туристам: 8-800-200-34-11 в голосовом меню необходимо нажать кнопку «2» Время работы «горячей линии» с 08.00 до 20.00 по московскому времени.</w:t>
      </w:r>
    </w:p>
    <w:p w:rsidR="00421D14" w:rsidRPr="00F52E59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F52E59">
        <w:rPr>
          <w:color w:val="434343"/>
        </w:rPr>
        <w:t>Телефон Ассоциации «</w:t>
      </w:r>
      <w:proofErr w:type="spellStart"/>
      <w:r w:rsidRPr="00F52E59">
        <w:rPr>
          <w:color w:val="434343"/>
        </w:rPr>
        <w:t>Турпомощь</w:t>
      </w:r>
      <w:proofErr w:type="spellEnd"/>
      <w:r w:rsidRPr="00F52E59">
        <w:rPr>
          <w:color w:val="434343"/>
        </w:rPr>
        <w:t>»: 8 (499) 678-12-03.</w:t>
      </w:r>
    </w:p>
    <w:p w:rsidR="00421D14" w:rsidRPr="00770715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</w:p>
    <w:p w:rsidR="00770715" w:rsidRPr="00770715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b/>
          <w:bCs/>
          <w:color w:val="434343"/>
        </w:rPr>
      </w:pPr>
      <w:r w:rsidRPr="00770715">
        <w:rPr>
          <w:b/>
          <w:bCs/>
          <w:color w:val="434343"/>
        </w:rPr>
        <w:t>Посольство Российской Федерации в Турецкой Республике</w:t>
      </w:r>
    </w:p>
    <w:p w:rsidR="00421D14" w:rsidRPr="00770715" w:rsidRDefault="00770715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770715">
        <w:rPr>
          <w:color w:val="434343"/>
          <w:shd w:val="clear" w:color="auto" w:fill="FFFFFF"/>
        </w:rPr>
        <w:t xml:space="preserve">Адрес: </w:t>
      </w:r>
      <w:proofErr w:type="spellStart"/>
      <w:r w:rsidRPr="00770715">
        <w:rPr>
          <w:color w:val="434343"/>
          <w:shd w:val="clear" w:color="auto" w:fill="FFFFFF"/>
        </w:rPr>
        <w:t>Andrey</w:t>
      </w:r>
      <w:proofErr w:type="spellEnd"/>
      <w:r w:rsidRPr="00770715">
        <w:rPr>
          <w:color w:val="434343"/>
          <w:shd w:val="clear" w:color="auto" w:fill="FFFFFF"/>
        </w:rPr>
        <w:t xml:space="preserve"> </w:t>
      </w:r>
      <w:proofErr w:type="spellStart"/>
      <w:r w:rsidRPr="00770715">
        <w:rPr>
          <w:color w:val="434343"/>
          <w:shd w:val="clear" w:color="auto" w:fill="FFFFFF"/>
        </w:rPr>
        <w:t>Karlov</w:t>
      </w:r>
      <w:proofErr w:type="spellEnd"/>
      <w:r w:rsidRPr="00770715">
        <w:rPr>
          <w:color w:val="434343"/>
          <w:shd w:val="clear" w:color="auto" w:fill="FFFFFF"/>
        </w:rPr>
        <w:t xml:space="preserve"> sokağı, </w:t>
      </w:r>
      <w:proofErr w:type="spellStart"/>
      <w:r w:rsidRPr="00770715">
        <w:rPr>
          <w:color w:val="434343"/>
          <w:shd w:val="clear" w:color="auto" w:fill="FFFFFF"/>
        </w:rPr>
        <w:t>No</w:t>
      </w:r>
      <w:proofErr w:type="spellEnd"/>
      <w:r w:rsidRPr="00770715">
        <w:rPr>
          <w:color w:val="434343"/>
          <w:shd w:val="clear" w:color="auto" w:fill="FFFFFF"/>
        </w:rPr>
        <w:t xml:space="preserve"> 5, 06692, </w:t>
      </w:r>
      <w:proofErr w:type="spellStart"/>
      <w:r w:rsidRPr="00770715">
        <w:rPr>
          <w:color w:val="434343"/>
          <w:shd w:val="clear" w:color="auto" w:fill="FFFFFF"/>
        </w:rPr>
        <w:t>Çankaya</w:t>
      </w:r>
      <w:proofErr w:type="spellEnd"/>
      <w:r w:rsidRPr="00770715">
        <w:rPr>
          <w:color w:val="434343"/>
          <w:shd w:val="clear" w:color="auto" w:fill="FFFFFF"/>
        </w:rPr>
        <w:t xml:space="preserve"> (P.K. 35 Kavaklıdere), </w:t>
      </w:r>
      <w:proofErr w:type="spellStart"/>
      <w:r w:rsidRPr="00770715">
        <w:rPr>
          <w:color w:val="434343"/>
          <w:shd w:val="clear" w:color="auto" w:fill="FFFFFF"/>
        </w:rPr>
        <w:t>Ankara</w:t>
      </w:r>
      <w:proofErr w:type="spellEnd"/>
      <w:r w:rsidRPr="00770715">
        <w:rPr>
          <w:color w:val="434343"/>
          <w:shd w:val="clear" w:color="auto" w:fill="FFFFFF"/>
        </w:rPr>
        <w:t xml:space="preserve">, </w:t>
      </w:r>
      <w:proofErr w:type="spellStart"/>
      <w:r w:rsidRPr="00770715">
        <w:rPr>
          <w:color w:val="434343"/>
          <w:shd w:val="clear" w:color="auto" w:fill="FFFFFF"/>
        </w:rPr>
        <w:t>Türkiye</w:t>
      </w:r>
      <w:proofErr w:type="spellEnd"/>
      <w:r w:rsidRPr="00770715">
        <w:rPr>
          <w:color w:val="434343"/>
        </w:rPr>
        <w:br/>
      </w:r>
      <w:r w:rsidRPr="00770715">
        <w:rPr>
          <w:color w:val="434343"/>
          <w:shd w:val="clear" w:color="auto" w:fill="FFFFFF"/>
        </w:rPr>
        <w:t>Тел.: +90-312-439-21-83 (с 9:00 до 12:00)</w:t>
      </w:r>
    </w:p>
    <w:p w:rsidR="00421D14" w:rsidRPr="00770715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770715">
        <w:rPr>
          <w:b/>
          <w:bCs/>
          <w:color w:val="434343"/>
        </w:rPr>
        <w:t>Посольство Российской Федерации в Объединенной Республике Танзания</w:t>
      </w:r>
    </w:p>
    <w:p w:rsidR="00770715" w:rsidRPr="00770715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770715">
        <w:rPr>
          <w:color w:val="434343"/>
        </w:rPr>
        <w:t>Тел: +255-22-2666005, +255-22-2666006</w:t>
      </w:r>
    </w:p>
    <w:p w:rsidR="00770715" w:rsidRPr="00770715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</w:rPr>
      </w:pPr>
      <w:r w:rsidRPr="00770715">
        <w:rPr>
          <w:color w:val="434343"/>
        </w:rPr>
        <w:t>Телефон для экстренной связи: +255767919756</w:t>
      </w:r>
    </w:p>
    <w:p w:rsidR="00770715" w:rsidRPr="00770715" w:rsidRDefault="00421D14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  <w:shd w:val="clear" w:color="auto" w:fill="FFFFFF"/>
        </w:rPr>
      </w:pPr>
      <w:r w:rsidRPr="00770715">
        <w:rPr>
          <w:color w:val="434343"/>
        </w:rPr>
        <w:br/>
        <w:t>Адрес: </w:t>
      </w:r>
      <w:r w:rsidR="00770715" w:rsidRPr="00770715">
        <w:rPr>
          <w:color w:val="434343"/>
          <w:shd w:val="clear" w:color="auto" w:fill="FFFFFF"/>
        </w:rPr>
        <w:t>Тел: +255-22-2666005, +255-22-2666006</w:t>
      </w:r>
    </w:p>
    <w:p w:rsidR="00770715" w:rsidRPr="00770715" w:rsidRDefault="00770715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  <w:shd w:val="clear" w:color="auto" w:fill="FFFFFF"/>
        </w:rPr>
      </w:pPr>
      <w:r w:rsidRPr="00770715">
        <w:rPr>
          <w:color w:val="434343"/>
          <w:shd w:val="clear" w:color="auto" w:fill="FFFFFF"/>
        </w:rPr>
        <w:t>Телефон для экстренной связи: +255767919756</w:t>
      </w:r>
    </w:p>
    <w:p w:rsidR="00770715" w:rsidRPr="00770715" w:rsidRDefault="00770715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  <w:shd w:val="clear" w:color="auto" w:fill="FFFFFF"/>
        </w:rPr>
      </w:pPr>
      <w:r w:rsidRPr="00770715">
        <w:rPr>
          <w:color w:val="434343"/>
          <w:shd w:val="clear" w:color="auto" w:fill="FFFFFF"/>
        </w:rPr>
        <w:t>Адрес: </w:t>
      </w:r>
      <w:r w:rsidRPr="00770715">
        <w:rPr>
          <w:color w:val="434343"/>
        </w:rPr>
        <w:br/>
      </w:r>
      <w:proofErr w:type="spellStart"/>
      <w:r w:rsidRPr="00770715">
        <w:rPr>
          <w:color w:val="434343"/>
          <w:shd w:val="clear" w:color="auto" w:fill="FFFFFF"/>
        </w:rPr>
        <w:t>P.O.Box</w:t>
      </w:r>
      <w:proofErr w:type="spellEnd"/>
      <w:r w:rsidRPr="00770715">
        <w:rPr>
          <w:color w:val="434343"/>
          <w:shd w:val="clear" w:color="auto" w:fill="FFFFFF"/>
        </w:rPr>
        <w:t xml:space="preserve"> 1905</w:t>
      </w:r>
    </w:p>
    <w:p w:rsidR="00770715" w:rsidRPr="00770715" w:rsidRDefault="00770715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  <w:shd w:val="clear" w:color="auto" w:fill="FFFFFF"/>
          <w:lang w:val="en-US"/>
        </w:rPr>
      </w:pPr>
      <w:r w:rsidRPr="00770715">
        <w:rPr>
          <w:color w:val="434343"/>
          <w:shd w:val="clear" w:color="auto" w:fill="FFFFFF"/>
          <w:lang w:val="en-US"/>
        </w:rPr>
        <w:t xml:space="preserve">Dar </w:t>
      </w:r>
      <w:proofErr w:type="spellStart"/>
      <w:r w:rsidRPr="00770715">
        <w:rPr>
          <w:color w:val="434343"/>
          <w:shd w:val="clear" w:color="auto" w:fill="FFFFFF"/>
          <w:lang w:val="en-US"/>
        </w:rPr>
        <w:t>es</w:t>
      </w:r>
      <w:proofErr w:type="spellEnd"/>
      <w:r w:rsidRPr="00770715">
        <w:rPr>
          <w:color w:val="434343"/>
          <w:shd w:val="clear" w:color="auto" w:fill="FFFFFF"/>
          <w:lang w:val="en-US"/>
        </w:rPr>
        <w:t xml:space="preserve"> Salaam</w:t>
      </w:r>
    </w:p>
    <w:p w:rsidR="00770715" w:rsidRPr="00770715" w:rsidRDefault="00770715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434343"/>
          <w:shd w:val="clear" w:color="auto" w:fill="FFFFFF"/>
          <w:lang w:val="en-US"/>
        </w:rPr>
      </w:pPr>
      <w:r w:rsidRPr="00770715">
        <w:rPr>
          <w:color w:val="434343"/>
          <w:shd w:val="clear" w:color="auto" w:fill="FFFFFF"/>
          <w:lang w:val="en-US"/>
        </w:rPr>
        <w:t xml:space="preserve">Ali Hassan </w:t>
      </w:r>
      <w:proofErr w:type="spellStart"/>
      <w:r w:rsidRPr="00770715">
        <w:rPr>
          <w:color w:val="434343"/>
          <w:shd w:val="clear" w:color="auto" w:fill="FFFFFF"/>
          <w:lang w:val="en-US"/>
        </w:rPr>
        <w:t>Mwinyi</w:t>
      </w:r>
      <w:proofErr w:type="spellEnd"/>
      <w:r w:rsidRPr="00770715">
        <w:rPr>
          <w:color w:val="434343"/>
          <w:shd w:val="clear" w:color="auto" w:fill="FFFFFF"/>
          <w:lang w:val="en-US"/>
        </w:rPr>
        <w:t xml:space="preserve"> Road, Plot 3&amp;5</w:t>
      </w:r>
    </w:p>
    <w:p w:rsidR="00421D14" w:rsidRPr="00770715" w:rsidRDefault="00770715" w:rsidP="00770715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lang w:val="en-US"/>
        </w:rPr>
      </w:pPr>
      <w:r w:rsidRPr="00770715">
        <w:rPr>
          <w:color w:val="434343"/>
          <w:shd w:val="clear" w:color="auto" w:fill="FFFFFF"/>
          <w:lang w:val="en-US"/>
        </w:rPr>
        <w:t>E-mail: </w:t>
      </w:r>
      <w:hyperlink r:id="rId20" w:history="1">
        <w:r w:rsidRPr="00770715">
          <w:rPr>
            <w:rStyle w:val="a3"/>
            <w:color w:val="2D9ACF"/>
            <w:u w:val="none"/>
            <w:shd w:val="clear" w:color="auto" w:fill="FFFFFF"/>
            <w:lang w:val="en-US"/>
          </w:rPr>
          <w:t>embrusstanz@mid.ru</w:t>
        </w:r>
      </w:hyperlink>
      <w:r w:rsidRPr="00770715">
        <w:rPr>
          <w:color w:val="434343"/>
          <w:shd w:val="clear" w:color="auto" w:fill="FFFFFF"/>
          <w:lang w:val="en-US"/>
        </w:rPr>
        <w:t>, </w:t>
      </w:r>
      <w:hyperlink r:id="rId21" w:history="1">
        <w:r w:rsidRPr="00770715">
          <w:rPr>
            <w:rStyle w:val="a3"/>
            <w:color w:val="2D9ACF"/>
            <w:u w:val="none"/>
            <w:shd w:val="clear" w:color="auto" w:fill="FFFFFF"/>
            <w:lang w:val="en-US"/>
          </w:rPr>
          <w:t>rustanz@yandex.ru</w:t>
        </w:r>
      </w:hyperlink>
      <w:r w:rsidRPr="00770715">
        <w:rPr>
          <w:color w:val="434343"/>
          <w:shd w:val="clear" w:color="auto" w:fill="FFFFFF"/>
          <w:lang w:val="en-US"/>
        </w:rPr>
        <w:t> </w:t>
      </w:r>
      <w:r w:rsidRPr="00770715">
        <w:rPr>
          <w:color w:val="434343"/>
          <w:lang w:val="en-US"/>
        </w:rPr>
        <w:br/>
      </w:r>
      <w:hyperlink r:id="rId22" w:history="1">
        <w:r w:rsidRPr="00770715">
          <w:rPr>
            <w:rStyle w:val="a3"/>
            <w:color w:val="2D9ACF"/>
            <w:u w:val="none"/>
            <w:shd w:val="clear" w:color="auto" w:fill="FFFFFF"/>
            <w:lang w:val="en-US"/>
          </w:rPr>
          <w:t>https://tanzania.mid.ru/</w:t>
        </w:r>
      </w:hyperlink>
      <w:r w:rsidR="00421D14" w:rsidRPr="00770715">
        <w:rPr>
          <w:lang w:val="en-US"/>
        </w:rPr>
        <w:br/>
      </w:r>
    </w:p>
    <w:sectPr w:rsidR="00421D14" w:rsidRPr="00770715" w:rsidSect="00421D1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55691"/>
    <w:multiLevelType w:val="multilevel"/>
    <w:tmpl w:val="ECF0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868E6"/>
    <w:rsid w:val="0010215A"/>
    <w:rsid w:val="003A747E"/>
    <w:rsid w:val="00421D14"/>
    <w:rsid w:val="00770715"/>
    <w:rsid w:val="007868E6"/>
    <w:rsid w:val="00BC271E"/>
    <w:rsid w:val="00F34F77"/>
    <w:rsid w:val="00F52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5A"/>
  </w:style>
  <w:style w:type="paragraph" w:styleId="1">
    <w:name w:val="heading 1"/>
    <w:basedOn w:val="a"/>
    <w:link w:val="10"/>
    <w:uiPriority w:val="9"/>
    <w:qFormat/>
    <w:rsid w:val="00BC27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C27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8E6"/>
    <w:rPr>
      <w:color w:val="0000FF"/>
      <w:u w:val="single"/>
    </w:rPr>
  </w:style>
  <w:style w:type="character" w:customStyle="1" w:styleId="pathseparator">
    <w:name w:val="path__separator"/>
    <w:basedOn w:val="a0"/>
    <w:rsid w:val="007868E6"/>
  </w:style>
  <w:style w:type="paragraph" w:styleId="a4">
    <w:name w:val="Normal (Web)"/>
    <w:basedOn w:val="a"/>
    <w:uiPriority w:val="99"/>
    <w:unhideWhenUsed/>
    <w:rsid w:val="0078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C27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C271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Emphasis"/>
    <w:basedOn w:val="a0"/>
    <w:uiPriority w:val="20"/>
    <w:qFormat/>
    <w:rsid w:val="00BC271E"/>
    <w:rPr>
      <w:i/>
      <w:iCs/>
    </w:rPr>
  </w:style>
  <w:style w:type="paragraph" w:customStyle="1" w:styleId="date">
    <w:name w:val="date"/>
    <w:basedOn w:val="a"/>
    <w:rsid w:val="0042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918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6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7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93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831">
              <w:marLeft w:val="0"/>
              <w:marRight w:val="0"/>
              <w:marTop w:val="0"/>
              <w:marBottom w:val="0"/>
              <w:divBdr>
                <w:top w:val="single" w:sz="36" w:space="25" w:color="B3E3DD"/>
                <w:left w:val="single" w:sz="36" w:space="0" w:color="B3E3DD"/>
                <w:bottom w:val="single" w:sz="36" w:space="25" w:color="B3E3DD"/>
                <w:right w:val="single" w:sz="36" w:space="0" w:color="B3E3DD"/>
              </w:divBdr>
            </w:div>
          </w:divsChild>
        </w:div>
      </w:divsChild>
    </w:div>
    <w:div w:id="20152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-495-228-31-84" TargetMode="External"/><Relationship Id="rId13" Type="http://schemas.openxmlformats.org/officeDocument/2006/relationships/hyperlink" Target="tel:+7-499-213-25-00" TargetMode="External"/><Relationship Id="rId18" Type="http://schemas.openxmlformats.org/officeDocument/2006/relationships/hyperlink" Target="tel:+74951202299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ustanz@yandex.ru" TargetMode="External"/><Relationship Id="rId7" Type="http://schemas.openxmlformats.org/officeDocument/2006/relationships/hyperlink" Target="tel:+7-495-018-64-11" TargetMode="External"/><Relationship Id="rId12" Type="http://schemas.openxmlformats.org/officeDocument/2006/relationships/hyperlink" Target="tel:+7-495-009-25-00" TargetMode="External"/><Relationship Id="rId17" Type="http://schemas.openxmlformats.org/officeDocument/2006/relationships/hyperlink" Target="tel:+7-495-232-08-09" TargetMode="External"/><Relationship Id="rId2" Type="http://schemas.openxmlformats.org/officeDocument/2006/relationships/styles" Target="styles.xml"/><Relationship Id="rId16" Type="http://schemas.openxmlformats.org/officeDocument/2006/relationships/hyperlink" Target="tel:+7-495-730-11-50" TargetMode="External"/><Relationship Id="rId20" Type="http://schemas.openxmlformats.org/officeDocument/2006/relationships/hyperlink" Target="mailto:embrusstanz@mid.ru" TargetMode="External"/><Relationship Id="rId1" Type="http://schemas.openxmlformats.org/officeDocument/2006/relationships/numbering" Target="numbering.xml"/><Relationship Id="rId6" Type="http://schemas.openxmlformats.org/officeDocument/2006/relationships/hyperlink" Target="tel:8-800-200-34-11" TargetMode="External"/><Relationship Id="rId11" Type="http://schemas.openxmlformats.org/officeDocument/2006/relationships/hyperlink" Target="tel:+7-495-933-55-77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xn--80aesfpebagmfblc0a.xn--p1ai/news/20210412-1938.html" TargetMode="External"/><Relationship Id="rId15" Type="http://schemas.openxmlformats.org/officeDocument/2006/relationships/hyperlink" Target="tel:8-800-775-50-00" TargetMode="External"/><Relationship Id="rId23" Type="http://schemas.openxmlformats.org/officeDocument/2006/relationships/fontTable" Target="fontTable.xml"/><Relationship Id="rId10" Type="http://schemas.openxmlformats.org/officeDocument/2006/relationships/hyperlink" Target="tel:8-800-700-78-78%20" TargetMode="External"/><Relationship Id="rId19" Type="http://schemas.openxmlformats.org/officeDocument/2006/relationships/hyperlink" Target="tel:+79637825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8-800-775-77-58" TargetMode="External"/><Relationship Id="rId14" Type="http://schemas.openxmlformats.org/officeDocument/2006/relationships/hyperlink" Target="tel:+7-499-213-25-00" TargetMode="External"/><Relationship Id="rId22" Type="http://schemas.openxmlformats.org/officeDocument/2006/relationships/hyperlink" Target="https://tanzania.mi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2021-03-29T09:31:00Z</cp:lastPrinted>
  <dcterms:created xsi:type="dcterms:W3CDTF">2021-03-29T09:28:00Z</dcterms:created>
  <dcterms:modified xsi:type="dcterms:W3CDTF">2021-04-19T03:52:00Z</dcterms:modified>
</cp:coreProperties>
</file>